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FD5" w:rsidRDefault="007F1FD5" w:rsidP="007F1FD5">
      <w:pPr>
        <w:jc w:val="both"/>
      </w:pPr>
      <w:r>
        <w:t xml:space="preserve">                    </w:t>
      </w:r>
      <w:r>
        <w:rPr>
          <w:noProof/>
          <w:lang w:eastAsia="hr-HR" w:bidi="ar-SA"/>
        </w:rPr>
        <w:drawing>
          <wp:inline distT="0" distB="0" distL="0" distR="0">
            <wp:extent cx="552450" cy="723900"/>
            <wp:effectExtent l="0" t="0" r="0" b="0"/>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723900"/>
                    </a:xfrm>
                    <a:prstGeom prst="rect">
                      <a:avLst/>
                    </a:prstGeom>
                    <a:noFill/>
                    <a:ln>
                      <a:noFill/>
                    </a:ln>
                  </pic:spPr>
                </pic:pic>
              </a:graphicData>
            </a:graphic>
          </wp:inline>
        </w:drawing>
      </w:r>
      <w:r>
        <w:rPr>
          <w:bCs/>
        </w:rPr>
        <w:tab/>
      </w:r>
      <w:r>
        <w:rPr>
          <w:bCs/>
        </w:rPr>
        <w:tab/>
        <w:t xml:space="preserve">                             </w:t>
      </w:r>
    </w:p>
    <w:p w:rsidR="007F1FD5" w:rsidRDefault="007F1FD5" w:rsidP="007F1FD5">
      <w:pPr>
        <w:jc w:val="both"/>
      </w:pPr>
      <w:r>
        <w:t xml:space="preserve">       REPUBLIKA HRVATSKA</w:t>
      </w:r>
    </w:p>
    <w:p w:rsidR="007F1FD5" w:rsidRDefault="007F1FD5" w:rsidP="007F1FD5">
      <w:pPr>
        <w:jc w:val="both"/>
      </w:pPr>
      <w:r>
        <w:rPr>
          <w:lang w:val="pt-BR"/>
        </w:rPr>
        <w:t>TRGOVA</w:t>
      </w:r>
      <w:r>
        <w:t>Č</w:t>
      </w:r>
      <w:r>
        <w:rPr>
          <w:lang w:val="pt-BR"/>
        </w:rPr>
        <w:t>KI SUD U VARA</w:t>
      </w:r>
      <w:r>
        <w:t>Ž</w:t>
      </w:r>
      <w:r>
        <w:rPr>
          <w:lang w:val="pt-BR"/>
        </w:rPr>
        <w:t>DINU</w:t>
      </w:r>
    </w:p>
    <w:p w:rsidR="007F1FD5" w:rsidRDefault="007F1FD5" w:rsidP="007F1FD5">
      <w:pPr>
        <w:jc w:val="both"/>
      </w:pPr>
      <w:r>
        <w:t xml:space="preserve">                  </w:t>
      </w:r>
      <w:r>
        <w:rPr>
          <w:lang w:val="pt-BR"/>
        </w:rPr>
        <w:t>B. Radić 2</w:t>
      </w:r>
      <w:r>
        <w:rPr>
          <w:bCs/>
        </w:rPr>
        <w:t xml:space="preserve">                   </w:t>
      </w:r>
    </w:p>
    <w:p w:rsidR="007F1FD5" w:rsidRDefault="007F1FD5" w:rsidP="007F1FD5">
      <w:pPr>
        <w:rPr>
          <w:rFonts w:cs="Times New Roman"/>
        </w:rPr>
      </w:pPr>
    </w:p>
    <w:p w:rsidR="007F1FD5" w:rsidRDefault="007F1FD5" w:rsidP="007F1FD5">
      <w:pPr>
        <w:jc w:val="center"/>
        <w:rPr>
          <w:rFonts w:cs="Times New Roman"/>
        </w:rPr>
      </w:pPr>
      <w:r>
        <w:rPr>
          <w:rFonts w:cs="Times New Roman"/>
        </w:rPr>
        <w:t xml:space="preserve">R E P U B L I K A    H R V A T S K  A </w:t>
      </w:r>
    </w:p>
    <w:p w:rsidR="007F1FD5" w:rsidRDefault="007F1FD5" w:rsidP="007F1FD5">
      <w:pPr>
        <w:jc w:val="center"/>
        <w:rPr>
          <w:rFonts w:cs="Times New Roman"/>
        </w:rPr>
      </w:pPr>
    </w:p>
    <w:p w:rsidR="007F1FD5" w:rsidRDefault="007F1FD5" w:rsidP="007F1FD5">
      <w:pPr>
        <w:jc w:val="center"/>
        <w:rPr>
          <w:rFonts w:cs="Times New Roman"/>
        </w:rPr>
      </w:pPr>
      <w:r>
        <w:rPr>
          <w:rFonts w:cs="Times New Roman"/>
        </w:rPr>
        <w:t>R J E Š E N J E</w:t>
      </w:r>
    </w:p>
    <w:p w:rsidR="007F1FD5" w:rsidRDefault="007F1FD5" w:rsidP="007F1FD5">
      <w:pPr>
        <w:rPr>
          <w:rFonts w:cs="Times New Roman"/>
        </w:rPr>
      </w:pPr>
    </w:p>
    <w:p w:rsidR="007F1FD5" w:rsidRDefault="007F1FD5" w:rsidP="007F1FD5">
      <w:pPr>
        <w:rPr>
          <w:rFonts w:cs="Times New Roman"/>
        </w:rPr>
      </w:pPr>
    </w:p>
    <w:p w:rsidR="007F1FD5" w:rsidRDefault="007F1FD5" w:rsidP="007F1FD5">
      <w:pPr>
        <w:jc w:val="both"/>
      </w:pPr>
      <w:r>
        <w:rPr>
          <w:rFonts w:cs="Times New Roman"/>
        </w:rPr>
        <w:tab/>
        <w:t xml:space="preserve">TRGOVAČKI SUD U VARAŽDINU, po sucu toga suda Kseniji Flack-Makitan, kao sucu pojedincu u stečajnom predmetu </w:t>
      </w:r>
      <w:r>
        <w:t xml:space="preserve">povodom </w:t>
      </w:r>
      <w:r>
        <w:rPr>
          <w:szCs w:val="22"/>
        </w:rPr>
        <w:t xml:space="preserve">prijedloga </w:t>
      </w:r>
      <w:r>
        <w:t xml:space="preserve">Financijske agencije, Regionalni centar Zagreb, Podružnica Varaždin, za otvaranje stečajnog postupka nad dužnikom TOROID d.o.o., OIB: 34314000065, Čakovečka 20, </w:t>
      </w:r>
      <w:proofErr w:type="spellStart"/>
      <w:r>
        <w:t>Nedelišće</w:t>
      </w:r>
      <w:proofErr w:type="spellEnd"/>
      <w:r>
        <w:t>, 12. kolovoza 2016.</w:t>
      </w:r>
    </w:p>
    <w:p w:rsidR="007F1FD5" w:rsidRDefault="007F1FD5" w:rsidP="007F1FD5">
      <w:pPr>
        <w:ind w:firstLine="708"/>
        <w:jc w:val="both"/>
        <w:rPr>
          <w:rFonts w:cs="Times New Roman"/>
        </w:rPr>
      </w:pPr>
    </w:p>
    <w:p w:rsidR="007F1FD5" w:rsidRDefault="007F1FD5" w:rsidP="007F1FD5">
      <w:pPr>
        <w:jc w:val="both"/>
        <w:rPr>
          <w:rFonts w:cs="Times New Roman"/>
        </w:rPr>
      </w:pPr>
    </w:p>
    <w:p w:rsidR="007F1FD5" w:rsidRDefault="007F1FD5" w:rsidP="007F1FD5">
      <w:pPr>
        <w:jc w:val="center"/>
        <w:rPr>
          <w:rFonts w:cs="Times New Roman"/>
        </w:rPr>
      </w:pPr>
      <w:r>
        <w:rPr>
          <w:rFonts w:cs="Times New Roman"/>
        </w:rPr>
        <w:t>r i j e š i o      j e</w:t>
      </w:r>
    </w:p>
    <w:p w:rsidR="007F1FD5" w:rsidRDefault="007F1FD5" w:rsidP="007F1FD5">
      <w:pPr>
        <w:jc w:val="center"/>
        <w:rPr>
          <w:rFonts w:cs="Times New Roman"/>
        </w:rPr>
      </w:pPr>
    </w:p>
    <w:p w:rsidR="007F1FD5" w:rsidRDefault="007F1FD5" w:rsidP="007F1FD5">
      <w:pPr>
        <w:jc w:val="center"/>
        <w:rPr>
          <w:rFonts w:cs="Times New Roman"/>
        </w:rPr>
      </w:pPr>
    </w:p>
    <w:p w:rsidR="007F1FD5" w:rsidRDefault="007F1FD5" w:rsidP="007F1FD5">
      <w:pPr>
        <w:numPr>
          <w:ilvl w:val="0"/>
          <w:numId w:val="1"/>
        </w:numPr>
        <w:jc w:val="both"/>
        <w:rPr>
          <w:rFonts w:cs="Times New Roman"/>
        </w:rPr>
      </w:pPr>
      <w:r>
        <w:rPr>
          <w:rFonts w:cs="Times New Roman"/>
        </w:rPr>
        <w:t xml:space="preserve">Otvara se stečajni postupak nad stečajnim dužnikom </w:t>
      </w:r>
      <w:r>
        <w:t xml:space="preserve">TOROID d.o.o., OIB: 34314000065, Čakovečka 20, </w:t>
      </w:r>
      <w:proofErr w:type="spellStart"/>
      <w:r>
        <w:t>Nedelišće</w:t>
      </w:r>
      <w:proofErr w:type="spellEnd"/>
      <w:r>
        <w:rPr>
          <w:rFonts w:cs="Times New Roman"/>
        </w:rPr>
        <w:t>, sa danom 12. kolovoza 2016. u 07,30 sati.</w:t>
      </w:r>
    </w:p>
    <w:p w:rsidR="007F1FD5" w:rsidRDefault="007F1FD5" w:rsidP="007F1FD5">
      <w:pPr>
        <w:pStyle w:val="Odlomakpopisa"/>
        <w:widowControl/>
        <w:numPr>
          <w:ilvl w:val="0"/>
          <w:numId w:val="1"/>
        </w:numPr>
        <w:suppressAutoHyphens w:val="0"/>
        <w:jc w:val="both"/>
        <w:rPr>
          <w:rFonts w:cs="Times New Roman"/>
        </w:rPr>
      </w:pPr>
      <w:r>
        <w:rPr>
          <w:rFonts w:cs="Times New Roman"/>
        </w:rPr>
        <w:t>Za stečajnog upravitelja imenuje se</w:t>
      </w:r>
      <w:r>
        <w:t xml:space="preserve"> Zlatko </w:t>
      </w:r>
      <w:proofErr w:type="spellStart"/>
      <w:r>
        <w:t>Kosec</w:t>
      </w:r>
      <w:proofErr w:type="spellEnd"/>
      <w:r>
        <w:t xml:space="preserve">, Mali </w:t>
      </w:r>
      <w:proofErr w:type="spellStart"/>
      <w:r>
        <w:t>Bukovec</w:t>
      </w:r>
      <w:proofErr w:type="spellEnd"/>
      <w:r>
        <w:t xml:space="preserve">, </w:t>
      </w:r>
      <w:proofErr w:type="spellStart"/>
      <w:r>
        <w:t>Dubovica</w:t>
      </w:r>
      <w:proofErr w:type="spellEnd"/>
      <w:r>
        <w:t xml:space="preserve"> 4, OIB: 70875793577.</w:t>
      </w:r>
    </w:p>
    <w:p w:rsidR="007F1FD5" w:rsidRDefault="007F1FD5" w:rsidP="007F1FD5">
      <w:pPr>
        <w:numPr>
          <w:ilvl w:val="0"/>
          <w:numId w:val="1"/>
        </w:numPr>
        <w:jc w:val="both"/>
        <w:rPr>
          <w:rFonts w:cs="Times New Roman"/>
        </w:rPr>
      </w:pPr>
      <w:r>
        <w:rPr>
          <w:rFonts w:cs="Times New Roman"/>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w:t>
      </w:r>
      <w:r>
        <w:rPr>
          <w:rFonts w:cs="Times New Roman"/>
        </w:rPr>
        <w:t>el HR64</w:t>
      </w:r>
      <w:r>
        <w:rPr>
          <w:rFonts w:cs="Times New Roman"/>
        </w:rPr>
        <w:t>, poziv na broj odobrenja 5045-3574-22043916 s naznakom OIB-a uplatitelja.</w:t>
      </w:r>
    </w:p>
    <w:p w:rsidR="007F1FD5" w:rsidRDefault="007F1FD5" w:rsidP="007F1FD5">
      <w:pPr>
        <w:numPr>
          <w:ilvl w:val="0"/>
          <w:numId w:val="1"/>
        </w:numPr>
        <w:jc w:val="both"/>
        <w:rPr>
          <w:rFonts w:cs="Times New Roman"/>
        </w:rPr>
      </w:pPr>
      <w:r>
        <w:rPr>
          <w:rFonts w:cs="Times New Roman"/>
        </w:rPr>
        <w:t>Pozivaju se dužnikovi dužnici da svoje obveze prema stečajnom dužniku ispune bez odlaganja  stečajnom upravitelju za stečajnog dužnika.</w:t>
      </w:r>
    </w:p>
    <w:p w:rsidR="007F1FD5" w:rsidRDefault="007F1FD5" w:rsidP="007F1FD5">
      <w:pPr>
        <w:numPr>
          <w:ilvl w:val="0"/>
          <w:numId w:val="1"/>
        </w:numPr>
        <w:jc w:val="both"/>
        <w:rPr>
          <w:rFonts w:cs="Times New Roman"/>
        </w:rPr>
      </w:pPr>
      <w:proofErr w:type="spellStart"/>
      <w:r>
        <w:rPr>
          <w:rFonts w:cs="Times New Roman"/>
        </w:rPr>
        <w:t>Razlučni</w:t>
      </w:r>
      <w:proofErr w:type="spellEnd"/>
      <w:r>
        <w:rPr>
          <w:rFonts w:cs="Times New Roman"/>
        </w:rPr>
        <w:t xml:space="preserve"> i izlučni vjerovnici pozivaju se da u roku od 60 dana obavijeste stečajnog upravitelja o svojim pravima</w:t>
      </w:r>
      <w:r>
        <w:t>.</w:t>
      </w:r>
    </w:p>
    <w:p w:rsidR="007F1FD5" w:rsidRDefault="007F1FD5" w:rsidP="007F1FD5">
      <w:pPr>
        <w:numPr>
          <w:ilvl w:val="0"/>
          <w:numId w:val="1"/>
        </w:numPr>
        <w:jc w:val="both"/>
        <w:rPr>
          <w:rFonts w:cs="Times New Roman"/>
        </w:rPr>
      </w:pPr>
      <w:r>
        <w:rPr>
          <w:rFonts w:cs="Times New Roman"/>
        </w:rPr>
        <w:t>Ročište vjerovnika na kojem će se ispitati prijavljene tražbine-ispitno ročište zakazuje se za</w:t>
      </w:r>
      <w:r>
        <w:rPr>
          <w:rFonts w:cs="Times New Roman"/>
          <w:b/>
        </w:rPr>
        <w:t xml:space="preserve"> 17. studenog 2016. g. u 08,30 sati, </w:t>
      </w:r>
      <w:r>
        <w:rPr>
          <w:rFonts w:cs="Times New Roman"/>
        </w:rPr>
        <w:t>kod Trgovačkog suda u Varaždinu, Braće Radića 2, soba br. 232/II.</w:t>
      </w:r>
    </w:p>
    <w:p w:rsidR="007F1FD5" w:rsidRDefault="007F1FD5" w:rsidP="007F1FD5">
      <w:pPr>
        <w:numPr>
          <w:ilvl w:val="0"/>
          <w:numId w:val="1"/>
        </w:numPr>
        <w:jc w:val="both"/>
        <w:rPr>
          <w:rFonts w:cs="Times New Roman"/>
        </w:rPr>
      </w:pPr>
      <w:r>
        <w:rPr>
          <w:rFonts w:cs="Times New Roman"/>
        </w:rPr>
        <w:t>Ročište vjerovnika na kojem će se na temelju izvješća stečajnog upravitelja odlučivati o daljnjem tijeku stečajnog postupka-izvještajno ročište održati će se istoga dana na istome mjestu odmah nakon ispitnog ročišta.</w:t>
      </w:r>
    </w:p>
    <w:p w:rsidR="007F1FD5" w:rsidRDefault="007F1FD5" w:rsidP="007F1FD5">
      <w:pPr>
        <w:numPr>
          <w:ilvl w:val="0"/>
          <w:numId w:val="1"/>
        </w:numPr>
        <w:jc w:val="both"/>
        <w:rPr>
          <w:rFonts w:cs="Times New Roman"/>
        </w:rPr>
      </w:pPr>
      <w:r>
        <w:rPr>
          <w:rFonts w:cs="Times New Roman"/>
        </w:rPr>
        <w:t>Rješenje o otvaranju stečajnog postupka dostaviti će se sudskom registru ovog suda radi upisa otvaranja stečajnog postupka u sudskom registru.</w:t>
      </w:r>
    </w:p>
    <w:p w:rsidR="007F1FD5" w:rsidRDefault="007F1FD5" w:rsidP="007F1FD5">
      <w:pPr>
        <w:numPr>
          <w:ilvl w:val="0"/>
          <w:numId w:val="1"/>
        </w:numPr>
        <w:jc w:val="both"/>
        <w:rPr>
          <w:rFonts w:cs="Times New Roman"/>
        </w:rPr>
      </w:pPr>
      <w:r>
        <w:rPr>
          <w:rFonts w:cs="Times New Roman"/>
        </w:rPr>
        <w:t>Oglas o otvaranju stečajnog postupka objavljuje se isticanjem na e-Oglasnoj ploči ovog suda sa danom otvaranja stečajnog postupka.</w:t>
      </w:r>
    </w:p>
    <w:p w:rsidR="007F1FD5" w:rsidRDefault="007F1FD5" w:rsidP="007F1FD5">
      <w:pPr>
        <w:numPr>
          <w:ilvl w:val="0"/>
          <w:numId w:val="1"/>
        </w:numPr>
        <w:jc w:val="both"/>
        <w:rPr>
          <w:rFonts w:cs="Times New Roman"/>
        </w:rPr>
      </w:pPr>
      <w:r>
        <w:rPr>
          <w:rFonts w:cs="Times New Roman"/>
        </w:rPr>
        <w:t xml:space="preserve">Nalaže se Zemljišnom-knjižnom odjelu Općinskog suda u Čakovcu, upis zabilježbe točke I. izreke ovog rješenja za nekretninu u vlasništvu stečajnog dužnika i to: </w:t>
      </w:r>
      <w:proofErr w:type="spellStart"/>
      <w:r>
        <w:rPr>
          <w:rFonts w:cs="Times New Roman"/>
        </w:rPr>
        <w:t>čkbr</w:t>
      </w:r>
      <w:proofErr w:type="spellEnd"/>
      <w:r>
        <w:rPr>
          <w:rFonts w:cs="Times New Roman"/>
        </w:rPr>
        <w:t>. 102/2, Čakovečka ulica, dvorište Čakovečka ulica sa 315 m</w:t>
      </w:r>
      <w:r>
        <w:rPr>
          <w:rFonts w:cs="Times New Roman"/>
          <w:vertAlign w:val="superscript"/>
        </w:rPr>
        <w:t>2</w:t>
      </w:r>
      <w:r>
        <w:rPr>
          <w:rFonts w:cs="Times New Roman"/>
        </w:rPr>
        <w:t xml:space="preserve">, upisane u </w:t>
      </w:r>
      <w:proofErr w:type="spellStart"/>
      <w:r>
        <w:rPr>
          <w:rFonts w:cs="Times New Roman"/>
        </w:rPr>
        <w:t>z.k</w:t>
      </w:r>
      <w:proofErr w:type="spellEnd"/>
      <w:r>
        <w:rPr>
          <w:rFonts w:cs="Times New Roman"/>
        </w:rPr>
        <w:t xml:space="preserve">. ul. broj 5507, k.o. </w:t>
      </w:r>
      <w:proofErr w:type="spellStart"/>
      <w:r>
        <w:rPr>
          <w:rFonts w:cs="Times New Roman"/>
        </w:rPr>
        <w:t>Nedelišće</w:t>
      </w:r>
      <w:proofErr w:type="spellEnd"/>
      <w:r>
        <w:rPr>
          <w:rFonts w:cs="Times New Roman"/>
        </w:rPr>
        <w:t>.</w:t>
      </w:r>
    </w:p>
    <w:p w:rsidR="007F1FD5" w:rsidRDefault="007F1FD5" w:rsidP="007F1FD5">
      <w:pPr>
        <w:rPr>
          <w:rFonts w:cs="Times New Roman"/>
        </w:rPr>
      </w:pPr>
    </w:p>
    <w:p w:rsidR="007F1FD5" w:rsidRDefault="007F1FD5" w:rsidP="007F1FD5">
      <w:pPr>
        <w:jc w:val="center"/>
        <w:rPr>
          <w:rFonts w:cs="Times New Roman"/>
        </w:rPr>
      </w:pPr>
      <w:r>
        <w:rPr>
          <w:rFonts w:cs="Times New Roman"/>
        </w:rPr>
        <w:lastRenderedPageBreak/>
        <w:t>Obrazloženje</w:t>
      </w:r>
    </w:p>
    <w:p w:rsidR="007F1FD5" w:rsidRDefault="007F1FD5" w:rsidP="007F1FD5">
      <w:pPr>
        <w:jc w:val="center"/>
        <w:rPr>
          <w:rFonts w:cs="Times New Roman"/>
        </w:rPr>
      </w:pPr>
    </w:p>
    <w:p w:rsidR="007F1FD5" w:rsidRDefault="007F1FD5" w:rsidP="007F1FD5">
      <w:pPr>
        <w:jc w:val="center"/>
        <w:rPr>
          <w:rFonts w:cs="Times New Roman"/>
        </w:rPr>
      </w:pPr>
    </w:p>
    <w:p w:rsidR="007F1FD5" w:rsidRDefault="007F1FD5" w:rsidP="007F1FD5">
      <w:pPr>
        <w:ind w:firstLine="709"/>
        <w:jc w:val="both"/>
        <w:rPr>
          <w:rFonts w:cs="Times New Roman"/>
        </w:rPr>
      </w:pPr>
      <w:r>
        <w:t xml:space="preserve">Na ročištu održanom 6. lipnja 2016. privremeni stečajni upravitelj Zlatko </w:t>
      </w:r>
      <w:proofErr w:type="spellStart"/>
      <w:r>
        <w:t>Kosec</w:t>
      </w:r>
      <w:proofErr w:type="spellEnd"/>
      <w:r>
        <w:t xml:space="preserve"> je u skladu sa izvješćem kojeg je podnio ovome sudu 31. svibnja 2016. naveo da je dužnik 191 dan u blokadi koja iznosi 250.138,72 kn, te da je vlasnik nekretnine u </w:t>
      </w:r>
      <w:proofErr w:type="spellStart"/>
      <w:r>
        <w:t>Nedelišću</w:t>
      </w:r>
      <w:proofErr w:type="spellEnd"/>
      <w:r>
        <w:t xml:space="preserve">, Čakovečka ulica, </w:t>
      </w:r>
      <w:proofErr w:type="spellStart"/>
      <w:r>
        <w:t>čkbr</w:t>
      </w:r>
      <w:proofErr w:type="spellEnd"/>
      <w:r>
        <w:t xml:space="preserve">. 102/2, </w:t>
      </w:r>
      <w:r>
        <w:rPr>
          <w:rFonts w:cs="Times New Roman"/>
        </w:rPr>
        <w:t>dvorište Čakovečka ulica sa 315 m</w:t>
      </w:r>
      <w:r>
        <w:rPr>
          <w:rFonts w:cs="Times New Roman"/>
          <w:vertAlign w:val="superscript"/>
        </w:rPr>
        <w:t>2</w:t>
      </w:r>
      <w:r>
        <w:rPr>
          <w:rFonts w:cs="Times New Roman"/>
        </w:rPr>
        <w:t xml:space="preserve">, upisane u </w:t>
      </w:r>
      <w:proofErr w:type="spellStart"/>
      <w:r>
        <w:rPr>
          <w:rFonts w:cs="Times New Roman"/>
        </w:rPr>
        <w:t>z.k</w:t>
      </w:r>
      <w:proofErr w:type="spellEnd"/>
      <w:r>
        <w:rPr>
          <w:rFonts w:cs="Times New Roman"/>
        </w:rPr>
        <w:t xml:space="preserve">. ul. broj 5507, k.o. </w:t>
      </w:r>
      <w:proofErr w:type="spellStart"/>
      <w:r>
        <w:rPr>
          <w:rFonts w:cs="Times New Roman"/>
        </w:rPr>
        <w:t>Nedelišće</w:t>
      </w:r>
      <w:proofErr w:type="spellEnd"/>
      <w:r>
        <w:rPr>
          <w:rFonts w:cs="Times New Roman"/>
        </w:rPr>
        <w:t xml:space="preserve">, čija vrijednost prema izjavi člana društva dužnika bi iznosila 20.000,00 EUR-a, a nadalje da je dužnik vlasnik i lifta vrijednosti 30.712,38 kn te brojne pokretne imovine čija knjigovodstvena vrijednost nije velika, a tržišna vrijednost tih pokretnina se kreće oko 550.000,00 kn i nalazi se u zakupu od strane zakupca TOROID ENERGIJE d.o.o., </w:t>
      </w:r>
      <w:proofErr w:type="spellStart"/>
      <w:r>
        <w:rPr>
          <w:rFonts w:cs="Times New Roman"/>
        </w:rPr>
        <w:t>Nedelišće</w:t>
      </w:r>
      <w:proofErr w:type="spellEnd"/>
      <w:r>
        <w:rPr>
          <w:rFonts w:cs="Times New Roman"/>
        </w:rPr>
        <w:t>.</w:t>
      </w:r>
    </w:p>
    <w:p w:rsidR="007F1FD5" w:rsidRDefault="007F1FD5" w:rsidP="007F1FD5">
      <w:pPr>
        <w:ind w:firstLine="709"/>
        <w:jc w:val="both"/>
        <w:rPr>
          <w:rFonts w:cs="Times New Roman"/>
        </w:rPr>
      </w:pPr>
    </w:p>
    <w:p w:rsidR="007F1FD5" w:rsidRDefault="007F1FD5" w:rsidP="007F1FD5">
      <w:pPr>
        <w:ind w:firstLine="709"/>
        <w:jc w:val="both"/>
        <w:rPr>
          <w:rFonts w:cs="Times New Roman"/>
        </w:rPr>
      </w:pPr>
      <w:r>
        <w:rPr>
          <w:rFonts w:cs="Times New Roman"/>
        </w:rPr>
        <w:t>Privremeni stečajni upravitelj utvrdio je i da evidentirana potraživanja prema dužnikovim dužnicima iznose 613.190,84 kn i upitne su naplativosti, te da na dan 9. svibnja 2016. dužnik više ne posluje, a zaposlen je samo direktor dužnika.</w:t>
      </w:r>
    </w:p>
    <w:p w:rsidR="007F1FD5" w:rsidRDefault="007F1FD5" w:rsidP="007F1FD5">
      <w:pPr>
        <w:ind w:firstLine="709"/>
        <w:jc w:val="both"/>
        <w:rPr>
          <w:rFonts w:cs="Times New Roman"/>
        </w:rPr>
      </w:pPr>
    </w:p>
    <w:p w:rsidR="007F1FD5" w:rsidRDefault="007F1FD5" w:rsidP="007F1FD5">
      <w:pPr>
        <w:ind w:firstLine="709"/>
        <w:jc w:val="both"/>
        <w:rPr>
          <w:rFonts w:cs="Times New Roman"/>
        </w:rPr>
      </w:pPr>
      <w:r>
        <w:rPr>
          <w:rFonts w:cs="Times New Roman"/>
        </w:rPr>
        <w:t xml:space="preserve">Također je na navedenom ročištu privremeni stečajni upravitelj pojasnio da je kroz </w:t>
      </w:r>
      <w:proofErr w:type="spellStart"/>
      <w:r>
        <w:rPr>
          <w:rFonts w:cs="Times New Roman"/>
        </w:rPr>
        <w:t>predstečajnu</w:t>
      </w:r>
      <w:proofErr w:type="spellEnd"/>
      <w:r>
        <w:rPr>
          <w:rFonts w:cs="Times New Roman"/>
        </w:rPr>
        <w:t xml:space="preserve"> nagodbu koja je bila odobrena dužnik podmirio jedan veći dio obveza prema vjerovnicima, dok dio obveza nije podmiren jer još nije dospio, no da se ne može bez vještačenja utvrditi da li bi imovina dužnika bila veća od obveza.</w:t>
      </w:r>
    </w:p>
    <w:p w:rsidR="007F1FD5" w:rsidRDefault="007F1FD5" w:rsidP="007F1FD5">
      <w:pPr>
        <w:ind w:firstLine="709"/>
        <w:jc w:val="both"/>
        <w:rPr>
          <w:rFonts w:cs="Times New Roman"/>
        </w:rPr>
      </w:pPr>
    </w:p>
    <w:p w:rsidR="007F1FD5" w:rsidRDefault="007F1FD5" w:rsidP="007F1FD5">
      <w:pPr>
        <w:ind w:firstLine="709"/>
        <w:jc w:val="both"/>
        <w:rPr>
          <w:rFonts w:cs="Times New Roman"/>
        </w:rPr>
      </w:pPr>
      <w:r>
        <w:rPr>
          <w:rFonts w:cs="Times New Roman"/>
        </w:rPr>
        <w:t xml:space="preserve">Direktor dužnika Zlatko </w:t>
      </w:r>
      <w:proofErr w:type="spellStart"/>
      <w:r>
        <w:rPr>
          <w:rFonts w:cs="Times New Roman"/>
        </w:rPr>
        <w:t>Tkalčec</w:t>
      </w:r>
      <w:proofErr w:type="spellEnd"/>
      <w:r>
        <w:rPr>
          <w:rFonts w:cs="Times New Roman"/>
        </w:rPr>
        <w:t xml:space="preserve"> je na ovom ročištu naveo da je otvaranje stečajnog postupka loša opcija za TOROID ENERGIJU d.o.o. koja posluje sa opremom dužnika i zapošljava 17 radnika. </w:t>
      </w:r>
    </w:p>
    <w:p w:rsidR="007F1FD5" w:rsidRDefault="007F1FD5" w:rsidP="007F1FD5">
      <w:pPr>
        <w:ind w:firstLine="709"/>
        <w:jc w:val="both"/>
        <w:rPr>
          <w:rFonts w:cs="Times New Roman"/>
        </w:rPr>
      </w:pPr>
    </w:p>
    <w:p w:rsidR="007F1FD5" w:rsidRDefault="007F1FD5" w:rsidP="007F1FD5">
      <w:pPr>
        <w:ind w:firstLine="709"/>
        <w:jc w:val="both"/>
        <w:rPr>
          <w:rFonts w:cs="Times New Roman"/>
        </w:rPr>
      </w:pPr>
      <w:r>
        <w:rPr>
          <w:rFonts w:cs="Times New Roman"/>
        </w:rPr>
        <w:t xml:space="preserve">Iz </w:t>
      </w:r>
      <w:proofErr w:type="spellStart"/>
      <w:r>
        <w:rPr>
          <w:rFonts w:cs="Times New Roman"/>
        </w:rPr>
        <w:t>prokaznog</w:t>
      </w:r>
      <w:proofErr w:type="spellEnd"/>
      <w:r>
        <w:rPr>
          <w:rFonts w:cs="Times New Roman"/>
        </w:rPr>
        <w:t xml:space="preserve"> popisa imovine kojeg je direktor dužnika dostavio u spis 4. svibnja 2016., proizlazi da je dužnik doista vlasnik nekretnine i niza pokretnina navedenih u dugotrajnoj imovini dužnika.</w:t>
      </w:r>
    </w:p>
    <w:p w:rsidR="007F1FD5" w:rsidRDefault="007F1FD5" w:rsidP="007F1FD5">
      <w:pPr>
        <w:ind w:firstLine="709"/>
        <w:jc w:val="both"/>
      </w:pPr>
    </w:p>
    <w:p w:rsidR="007F1FD5" w:rsidRDefault="007F1FD5" w:rsidP="007F1FD5">
      <w:pPr>
        <w:jc w:val="both"/>
        <w:rPr>
          <w:rFonts w:cs="Times New Roman"/>
        </w:rPr>
      </w:pPr>
      <w:r>
        <w:rPr>
          <w:rFonts w:cs="Times New Roman"/>
        </w:rPr>
        <w:tab/>
        <w:t>Prema podacima zaprimljenim od Financijske agencije 11. kolovoza 2016., dužnik je na dan 10. kolovoza 2016. imao 268 dana neprekidne blokade, a prema Očevidniku o redoslijedu plaćanja stanje blokade iznosilo je 257.149,66 kn.</w:t>
      </w:r>
    </w:p>
    <w:p w:rsidR="007F1FD5" w:rsidRDefault="007F1FD5" w:rsidP="007F1FD5">
      <w:pPr>
        <w:jc w:val="both"/>
        <w:rPr>
          <w:rFonts w:cs="Times New Roman"/>
        </w:rPr>
      </w:pPr>
      <w:r>
        <w:rPr>
          <w:rFonts w:cs="Times New Roman"/>
        </w:rPr>
        <w:tab/>
      </w:r>
    </w:p>
    <w:p w:rsidR="007F1FD5" w:rsidRDefault="007F1FD5" w:rsidP="007F1FD5">
      <w:pPr>
        <w:ind w:firstLine="709"/>
        <w:jc w:val="both"/>
        <w:rPr>
          <w:rFonts w:cs="Times New Roman"/>
        </w:rPr>
      </w:pPr>
      <w:r>
        <w:rPr>
          <w:rFonts w:cs="Times New Roman"/>
        </w:rPr>
        <w:t xml:space="preserve">S obzirom na to da je utvrđen stečajni razlog nesposobnosti za plaćanje, a što je sud utvrdio prema podacima dostavljenim od Financijske agencije, valjalo je primjenom čl. 128. – 131. </w:t>
      </w:r>
      <w:r>
        <w:t>Stečajnog zakona (Narodne novine broj 71/15, dalje SZ)</w:t>
      </w:r>
      <w:r>
        <w:rPr>
          <w:rFonts w:cs="Times New Roman"/>
        </w:rPr>
        <w:t>, donijeti rješenje o otvaranju stečajnog postupka, kako je to navedeno u izreci, sa sadržajem propisanim navedenom odredbom SZ. Napominje se da je privremeni stečajni upravitelj imenovan u skladu s čl. 84. st. 1. SZ metodom slučajnog odabira, te da će isti s obzirom da se nalazi na listi A stečajnih upravitelja nastaviti obavljati svoju dužnost i kao stečajni upravitelj.</w:t>
      </w:r>
    </w:p>
    <w:p w:rsidR="007F1FD5" w:rsidRDefault="007F1FD5" w:rsidP="007F1FD5">
      <w:pPr>
        <w:jc w:val="both"/>
      </w:pPr>
    </w:p>
    <w:p w:rsidR="007F1FD5" w:rsidRDefault="007F1FD5" w:rsidP="007F1FD5">
      <w:pPr>
        <w:jc w:val="center"/>
        <w:rPr>
          <w:rFonts w:cs="Times New Roman"/>
        </w:rPr>
      </w:pPr>
      <w:r>
        <w:rPr>
          <w:rFonts w:cs="Times New Roman"/>
        </w:rPr>
        <w:t>U Varaždinu, 12. kolovoza 2016. godine.</w:t>
      </w:r>
    </w:p>
    <w:p w:rsidR="007F1FD5" w:rsidRDefault="007F1FD5" w:rsidP="007F1FD5"/>
    <w:p w:rsidR="007F1FD5" w:rsidRDefault="007F1FD5" w:rsidP="007F1FD5"/>
    <w:p w:rsidR="007F1FD5" w:rsidRDefault="007F1FD5" w:rsidP="007F1FD5">
      <w:pPr>
        <w:ind w:left="5664"/>
        <w:jc w:val="both"/>
      </w:pPr>
      <w:r>
        <w:tab/>
      </w:r>
      <w:r>
        <w:t>SUDAC</w:t>
      </w:r>
    </w:p>
    <w:p w:rsidR="007F1FD5" w:rsidRDefault="007F1FD5" w:rsidP="007F1FD5">
      <w:pPr>
        <w:ind w:left="5664"/>
        <w:jc w:val="both"/>
      </w:pPr>
    </w:p>
    <w:p w:rsidR="007F1FD5" w:rsidRDefault="007F1FD5" w:rsidP="007F1FD5">
      <w:pPr>
        <w:ind w:left="5664"/>
        <w:jc w:val="both"/>
      </w:pPr>
      <w:r>
        <w:t>Ksenija Flack-Makitan, v.r.</w:t>
      </w:r>
    </w:p>
    <w:p w:rsidR="007F1FD5" w:rsidRDefault="007F1FD5" w:rsidP="007F1FD5">
      <w:pPr>
        <w:ind w:left="5664"/>
        <w:jc w:val="both"/>
      </w:pPr>
    </w:p>
    <w:p w:rsidR="007F1FD5" w:rsidRDefault="007F1FD5" w:rsidP="007F1FD5">
      <w:pPr>
        <w:ind w:left="4254" w:firstLine="709"/>
        <w:jc w:val="both"/>
      </w:pPr>
      <w:r>
        <w:t xml:space="preserve">Za točnost </w:t>
      </w:r>
      <w:proofErr w:type="spellStart"/>
      <w:r>
        <w:t>otpravka</w:t>
      </w:r>
      <w:proofErr w:type="spellEnd"/>
      <w:r>
        <w:t xml:space="preserve"> – ovlašteni službenik:</w:t>
      </w:r>
    </w:p>
    <w:p w:rsidR="007F1FD5" w:rsidRDefault="007F1FD5" w:rsidP="007F1FD5">
      <w:pPr>
        <w:ind w:left="6373"/>
        <w:jc w:val="both"/>
      </w:pPr>
    </w:p>
    <w:p w:rsidR="007F1FD5" w:rsidRDefault="007F1FD5" w:rsidP="007F1FD5">
      <w:pPr>
        <w:jc w:val="both"/>
      </w:pPr>
      <w:bookmarkStart w:id="0" w:name="_GoBack"/>
      <w:bookmarkEnd w:id="0"/>
    </w:p>
    <w:p w:rsidR="007F1FD5" w:rsidRDefault="007F1FD5" w:rsidP="007F1FD5">
      <w:pPr>
        <w:jc w:val="both"/>
      </w:pPr>
    </w:p>
    <w:p w:rsidR="007F1FD5" w:rsidRDefault="007F1FD5" w:rsidP="007F1FD5">
      <w:pPr>
        <w:jc w:val="both"/>
      </w:pPr>
    </w:p>
    <w:p w:rsidR="007F1FD5" w:rsidRDefault="007F1FD5" w:rsidP="007F1FD5">
      <w:pPr>
        <w:jc w:val="both"/>
      </w:pPr>
      <w:r>
        <w:lastRenderedPageBreak/>
        <w:t>POUKA O PRAVNOM LIJEKU:</w:t>
      </w:r>
    </w:p>
    <w:p w:rsidR="007F1FD5" w:rsidRDefault="007F1FD5" w:rsidP="007F1FD5">
      <w:pPr>
        <w:jc w:val="both"/>
      </w:pPr>
      <w:r>
        <w:t>Protiv ovog rješenja član uprave stečajnog dužnika može izjaviti žalbu.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007F1FD5" w:rsidRDefault="007F1FD5" w:rsidP="007F1FD5">
      <w:pPr>
        <w:jc w:val="both"/>
      </w:pPr>
    </w:p>
    <w:p w:rsidR="007F1FD5" w:rsidRDefault="007F1FD5" w:rsidP="007F1FD5">
      <w:pPr>
        <w:jc w:val="both"/>
      </w:pPr>
    </w:p>
    <w:p w:rsidR="007F1FD5" w:rsidRDefault="007F1FD5" w:rsidP="007F1FD5">
      <w:pPr>
        <w:jc w:val="both"/>
        <w:rPr>
          <w:rFonts w:cs="Times New Roman"/>
        </w:rPr>
      </w:pPr>
      <w:r>
        <w:rPr>
          <w:rFonts w:cs="Times New Roman"/>
        </w:rPr>
        <w:t>DNA:</w:t>
      </w:r>
    </w:p>
    <w:p w:rsidR="007F1FD5" w:rsidRDefault="007F1FD5" w:rsidP="007F1FD5">
      <w:pPr>
        <w:jc w:val="both"/>
        <w:rPr>
          <w:rFonts w:cs="Times New Roman"/>
        </w:rPr>
      </w:pPr>
    </w:p>
    <w:p w:rsidR="007F1FD5" w:rsidRDefault="007F1FD5" w:rsidP="007F1FD5">
      <w:pPr>
        <w:widowControl/>
        <w:numPr>
          <w:ilvl w:val="0"/>
          <w:numId w:val="2"/>
        </w:numPr>
        <w:suppressAutoHyphens w:val="0"/>
        <w:jc w:val="both"/>
        <w:rPr>
          <w:rFonts w:cs="Times New Roman"/>
        </w:rPr>
      </w:pPr>
      <w:r>
        <w:rPr>
          <w:rFonts w:cs="Times New Roman"/>
        </w:rPr>
        <w:t>Predlagatelj, Financijska agencija, Regionalni centar Zagreb, Podružnica Varaždin, A. Cesarca 2,</w:t>
      </w:r>
    </w:p>
    <w:p w:rsidR="007F1FD5" w:rsidRDefault="007F1FD5" w:rsidP="007F1FD5">
      <w:pPr>
        <w:widowControl/>
        <w:numPr>
          <w:ilvl w:val="0"/>
          <w:numId w:val="2"/>
        </w:numPr>
        <w:suppressAutoHyphens w:val="0"/>
        <w:jc w:val="both"/>
        <w:rPr>
          <w:rFonts w:cs="Times New Roman"/>
        </w:rPr>
      </w:pPr>
      <w:r>
        <w:t xml:space="preserve">Direktor dužnika, Zlatko </w:t>
      </w:r>
      <w:proofErr w:type="spellStart"/>
      <w:r>
        <w:t>Tkalčec</w:t>
      </w:r>
      <w:proofErr w:type="spellEnd"/>
      <w:r>
        <w:t xml:space="preserve">, </w:t>
      </w:r>
      <w:proofErr w:type="spellStart"/>
      <w:r>
        <w:t>Nedelišće</w:t>
      </w:r>
      <w:proofErr w:type="spellEnd"/>
      <w:r>
        <w:t>, Čakovečka 1,</w:t>
      </w:r>
    </w:p>
    <w:p w:rsidR="007F1FD5" w:rsidRDefault="007F1FD5" w:rsidP="007F1FD5">
      <w:pPr>
        <w:widowControl/>
        <w:numPr>
          <w:ilvl w:val="0"/>
          <w:numId w:val="2"/>
        </w:numPr>
        <w:suppressAutoHyphens w:val="0"/>
        <w:jc w:val="both"/>
        <w:rPr>
          <w:rFonts w:cs="Times New Roman"/>
        </w:rPr>
      </w:pPr>
      <w:r>
        <w:rPr>
          <w:rFonts w:cs="Times New Roman"/>
        </w:rPr>
        <w:t xml:space="preserve">Stečajni upravitelj, Zlatko </w:t>
      </w:r>
      <w:proofErr w:type="spellStart"/>
      <w:r>
        <w:rPr>
          <w:rFonts w:cs="Times New Roman"/>
        </w:rPr>
        <w:t>Kosec</w:t>
      </w:r>
      <w:proofErr w:type="spellEnd"/>
      <w:r>
        <w:rPr>
          <w:rFonts w:cs="Times New Roman"/>
        </w:rPr>
        <w:t xml:space="preserve">, Mali </w:t>
      </w:r>
      <w:proofErr w:type="spellStart"/>
      <w:r>
        <w:rPr>
          <w:rFonts w:cs="Times New Roman"/>
        </w:rPr>
        <w:t>Bukovec</w:t>
      </w:r>
      <w:proofErr w:type="spellEnd"/>
      <w:r>
        <w:rPr>
          <w:rFonts w:cs="Times New Roman"/>
        </w:rPr>
        <w:t xml:space="preserve">, </w:t>
      </w:r>
      <w:proofErr w:type="spellStart"/>
      <w:r>
        <w:rPr>
          <w:rFonts w:cs="Times New Roman"/>
        </w:rPr>
        <w:t>Dubovica</w:t>
      </w:r>
      <w:proofErr w:type="spellEnd"/>
      <w:r>
        <w:rPr>
          <w:rFonts w:cs="Times New Roman"/>
        </w:rPr>
        <w:t xml:space="preserve"> 4,</w:t>
      </w:r>
    </w:p>
    <w:p w:rsidR="007F1FD5" w:rsidRDefault="007F1FD5" w:rsidP="007F1FD5">
      <w:pPr>
        <w:widowControl/>
        <w:numPr>
          <w:ilvl w:val="0"/>
          <w:numId w:val="2"/>
        </w:numPr>
        <w:suppressAutoHyphens w:val="0"/>
        <w:jc w:val="both"/>
        <w:rPr>
          <w:rFonts w:cs="Times New Roman"/>
        </w:rPr>
      </w:pPr>
      <w:r>
        <w:rPr>
          <w:rFonts w:cs="Times New Roman"/>
        </w:rPr>
        <w:t xml:space="preserve">Ministarstvo financija, Porezna uprava, Područni ured Sjeverna Hrvatska, Čakovec, O. </w:t>
      </w:r>
      <w:proofErr w:type="spellStart"/>
      <w:r>
        <w:rPr>
          <w:rFonts w:cs="Times New Roman"/>
        </w:rPr>
        <w:t>Keršovanija</w:t>
      </w:r>
      <w:proofErr w:type="spellEnd"/>
      <w:r>
        <w:rPr>
          <w:rFonts w:cs="Times New Roman"/>
        </w:rPr>
        <w:t xml:space="preserve"> 11,</w:t>
      </w:r>
    </w:p>
    <w:p w:rsidR="007F1FD5" w:rsidRDefault="007F1FD5" w:rsidP="007F1FD5">
      <w:pPr>
        <w:widowControl/>
        <w:numPr>
          <w:ilvl w:val="0"/>
          <w:numId w:val="2"/>
        </w:numPr>
        <w:suppressAutoHyphens w:val="0"/>
        <w:jc w:val="both"/>
        <w:rPr>
          <w:rFonts w:cs="Times New Roman"/>
        </w:rPr>
      </w:pPr>
      <w:r>
        <w:rPr>
          <w:rFonts w:cs="Times New Roman"/>
        </w:rPr>
        <w:t>Županijsko državno odvjetništvo u Varaždinu, Građansko-upravni odjel, Braće Radić 2,</w:t>
      </w:r>
    </w:p>
    <w:p w:rsidR="007F1FD5" w:rsidRDefault="007F1FD5" w:rsidP="007F1FD5">
      <w:pPr>
        <w:widowControl/>
        <w:numPr>
          <w:ilvl w:val="0"/>
          <w:numId w:val="2"/>
        </w:numPr>
        <w:suppressAutoHyphens w:val="0"/>
        <w:jc w:val="both"/>
        <w:rPr>
          <w:rFonts w:cs="Times New Roman"/>
        </w:rPr>
      </w:pPr>
      <w:r>
        <w:rPr>
          <w:rFonts w:cs="Times New Roman"/>
        </w:rPr>
        <w:t>Općinski sud u Čakovcu, Zemljišno-knjižni odjel, Čakovec, R. Boškovića 18,</w:t>
      </w:r>
    </w:p>
    <w:p w:rsidR="007F1FD5" w:rsidRDefault="007F1FD5" w:rsidP="007F1FD5">
      <w:pPr>
        <w:widowControl/>
        <w:numPr>
          <w:ilvl w:val="0"/>
          <w:numId w:val="2"/>
        </w:numPr>
        <w:suppressAutoHyphens w:val="0"/>
        <w:jc w:val="both"/>
        <w:rPr>
          <w:rFonts w:cs="Times New Roman"/>
        </w:rPr>
      </w:pPr>
      <w:r>
        <w:rPr>
          <w:rFonts w:cs="Times New Roman"/>
        </w:rPr>
        <w:t>Sudski registar, radi zabilježbe,</w:t>
      </w:r>
    </w:p>
    <w:p w:rsidR="007F1FD5" w:rsidRDefault="007F1FD5" w:rsidP="007F1FD5">
      <w:pPr>
        <w:widowControl/>
        <w:numPr>
          <w:ilvl w:val="0"/>
          <w:numId w:val="2"/>
        </w:numPr>
        <w:suppressAutoHyphens w:val="0"/>
        <w:jc w:val="both"/>
        <w:rPr>
          <w:rFonts w:cs="Times New Roman"/>
        </w:rPr>
      </w:pPr>
      <w:r>
        <w:rPr>
          <w:rFonts w:cs="Times New Roman"/>
        </w:rPr>
        <w:t>E-oglasna ploča suda,</w:t>
      </w:r>
    </w:p>
    <w:p w:rsidR="007F1FD5" w:rsidRDefault="007F1FD5" w:rsidP="007F1FD5">
      <w:pPr>
        <w:widowControl/>
        <w:suppressAutoHyphens w:val="0"/>
        <w:ind w:left="1140"/>
        <w:jc w:val="both"/>
        <w:rPr>
          <w:rFonts w:cs="Times New Roman"/>
        </w:rPr>
      </w:pPr>
    </w:p>
    <w:p w:rsidR="007F1FD5" w:rsidRDefault="007F1FD5" w:rsidP="007F1FD5">
      <w:pPr>
        <w:widowControl/>
        <w:suppressAutoHyphens w:val="0"/>
        <w:ind w:left="1140"/>
        <w:jc w:val="both"/>
        <w:rPr>
          <w:rFonts w:cs="Times New Roman"/>
        </w:rPr>
      </w:pPr>
    </w:p>
    <w:p w:rsidR="007F1FD5" w:rsidRDefault="007F1FD5" w:rsidP="007F1FD5">
      <w:pPr>
        <w:widowControl/>
        <w:suppressAutoHyphens w:val="0"/>
        <w:ind w:left="1140"/>
        <w:jc w:val="both"/>
        <w:rPr>
          <w:rFonts w:cs="Times New Roman"/>
        </w:rPr>
      </w:pPr>
    </w:p>
    <w:p w:rsidR="007F1FD5" w:rsidRDefault="007F1FD5" w:rsidP="007F1FD5">
      <w:pPr>
        <w:widowControl/>
        <w:suppressAutoHyphens w:val="0"/>
        <w:ind w:left="1140"/>
        <w:jc w:val="both"/>
        <w:rPr>
          <w:rFonts w:cs="Times New Roman"/>
        </w:rPr>
      </w:pPr>
    </w:p>
    <w:p w:rsidR="007F1FD5" w:rsidRDefault="007F1FD5" w:rsidP="007F1FD5">
      <w:pPr>
        <w:widowControl/>
        <w:suppressAutoHyphens w:val="0"/>
        <w:ind w:left="1140"/>
        <w:jc w:val="both"/>
        <w:rPr>
          <w:rFonts w:cs="Times New Roman"/>
        </w:rPr>
      </w:pPr>
    </w:p>
    <w:p w:rsidR="00954519" w:rsidRDefault="00954519"/>
    <w:sectPr w:rsidR="00954519" w:rsidSect="007F1FD5">
      <w:headerReference w:type="default" r:id="rId9"/>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AFF" w:rsidRDefault="00101AFF" w:rsidP="007F1FD5">
      <w:r>
        <w:separator/>
      </w:r>
    </w:p>
  </w:endnote>
  <w:endnote w:type="continuationSeparator" w:id="0">
    <w:p w:rsidR="00101AFF" w:rsidRDefault="00101AFF" w:rsidP="007F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AFF" w:rsidRDefault="00101AFF" w:rsidP="007F1FD5">
      <w:r>
        <w:separator/>
      </w:r>
    </w:p>
  </w:footnote>
  <w:footnote w:type="continuationSeparator" w:id="0">
    <w:p w:rsidR="00101AFF" w:rsidRDefault="00101AFF" w:rsidP="007F1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FD5" w:rsidRDefault="007F1FD5">
    <w:pPr>
      <w:pStyle w:val="Zaglavlje"/>
    </w:pPr>
    <w:r>
      <w:tab/>
    </w:r>
    <w:r>
      <w:tab/>
      <w:t>Poslovni broj: 5 St-439/16-11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upperRoman"/>
      <w:lvlText w:val="%1."/>
      <w:lvlJc w:val="left"/>
      <w:pPr>
        <w:tabs>
          <w:tab w:val="num" w:pos="1425"/>
        </w:tabs>
        <w:ind w:left="1425" w:hanging="720"/>
      </w:pPr>
    </w:lvl>
  </w:abstractNum>
  <w:abstractNum w:abstractNumId="1">
    <w:nsid w:val="16225D38"/>
    <w:multiLevelType w:val="hybridMultilevel"/>
    <w:tmpl w:val="054481CE"/>
    <w:lvl w:ilvl="0" w:tplc="5B9604D6">
      <w:start w:val="1"/>
      <w:numFmt w:val="decimal"/>
      <w:lvlText w:val="%1."/>
      <w:lvlJc w:val="left"/>
      <w:pPr>
        <w:tabs>
          <w:tab w:val="num" w:pos="1140"/>
        </w:tabs>
        <w:ind w:left="1140" w:hanging="360"/>
      </w:pPr>
    </w:lvl>
    <w:lvl w:ilvl="1" w:tplc="041A0019">
      <w:start w:val="1"/>
      <w:numFmt w:val="lowerLetter"/>
      <w:lvlText w:val="%2."/>
      <w:lvlJc w:val="left"/>
      <w:pPr>
        <w:tabs>
          <w:tab w:val="num" w:pos="1860"/>
        </w:tabs>
        <w:ind w:left="1860" w:hanging="360"/>
      </w:pPr>
    </w:lvl>
    <w:lvl w:ilvl="2" w:tplc="041A001B">
      <w:start w:val="1"/>
      <w:numFmt w:val="lowerRoman"/>
      <w:lvlText w:val="%3."/>
      <w:lvlJc w:val="right"/>
      <w:pPr>
        <w:tabs>
          <w:tab w:val="num" w:pos="2580"/>
        </w:tabs>
        <w:ind w:left="2580" w:hanging="180"/>
      </w:pPr>
    </w:lvl>
    <w:lvl w:ilvl="3" w:tplc="041A000F">
      <w:start w:val="1"/>
      <w:numFmt w:val="decimal"/>
      <w:lvlText w:val="%4."/>
      <w:lvlJc w:val="left"/>
      <w:pPr>
        <w:tabs>
          <w:tab w:val="num" w:pos="3300"/>
        </w:tabs>
        <w:ind w:left="3300" w:hanging="360"/>
      </w:pPr>
    </w:lvl>
    <w:lvl w:ilvl="4" w:tplc="041A0019">
      <w:start w:val="1"/>
      <w:numFmt w:val="lowerLetter"/>
      <w:lvlText w:val="%5."/>
      <w:lvlJc w:val="left"/>
      <w:pPr>
        <w:tabs>
          <w:tab w:val="num" w:pos="4020"/>
        </w:tabs>
        <w:ind w:left="4020" w:hanging="360"/>
      </w:pPr>
    </w:lvl>
    <w:lvl w:ilvl="5" w:tplc="041A001B">
      <w:start w:val="1"/>
      <w:numFmt w:val="lowerRoman"/>
      <w:lvlText w:val="%6."/>
      <w:lvlJc w:val="right"/>
      <w:pPr>
        <w:tabs>
          <w:tab w:val="num" w:pos="4740"/>
        </w:tabs>
        <w:ind w:left="4740" w:hanging="180"/>
      </w:pPr>
    </w:lvl>
    <w:lvl w:ilvl="6" w:tplc="041A000F">
      <w:start w:val="1"/>
      <w:numFmt w:val="decimal"/>
      <w:lvlText w:val="%7."/>
      <w:lvlJc w:val="left"/>
      <w:pPr>
        <w:tabs>
          <w:tab w:val="num" w:pos="5460"/>
        </w:tabs>
        <w:ind w:left="5460" w:hanging="360"/>
      </w:pPr>
    </w:lvl>
    <w:lvl w:ilvl="7" w:tplc="041A0019">
      <w:start w:val="1"/>
      <w:numFmt w:val="lowerLetter"/>
      <w:lvlText w:val="%8."/>
      <w:lvlJc w:val="left"/>
      <w:pPr>
        <w:tabs>
          <w:tab w:val="num" w:pos="6180"/>
        </w:tabs>
        <w:ind w:left="6180" w:hanging="360"/>
      </w:pPr>
    </w:lvl>
    <w:lvl w:ilvl="8" w:tplc="041A001B">
      <w:start w:val="1"/>
      <w:numFmt w:val="lowerRoman"/>
      <w:lvlText w:val="%9."/>
      <w:lvlJc w:val="right"/>
      <w:pPr>
        <w:tabs>
          <w:tab w:val="num" w:pos="6900"/>
        </w:tabs>
        <w:ind w:left="6900" w:hanging="18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FD5"/>
    <w:rsid w:val="00101AFF"/>
    <w:rsid w:val="007F1FD5"/>
    <w:rsid w:val="00826138"/>
    <w:rsid w:val="009545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FD5"/>
    <w:pPr>
      <w:widowControl w:val="0"/>
      <w:suppressAutoHyphens/>
      <w:spacing w:after="0" w:line="240" w:lineRule="auto"/>
    </w:pPr>
    <w:rPr>
      <w:rFonts w:ascii="Times New Roman" w:eastAsia="SimSun" w:hAnsi="Times New Roman" w:cs="Mangal"/>
      <w:kern w:val="2"/>
      <w:sz w:val="24"/>
      <w:szCs w:val="24"/>
      <w:lang w:eastAsia="zh-CN" w:bidi="hi-I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F1FD5"/>
    <w:pPr>
      <w:ind w:left="720"/>
      <w:contextualSpacing/>
    </w:pPr>
    <w:rPr>
      <w:szCs w:val="21"/>
    </w:rPr>
  </w:style>
  <w:style w:type="paragraph" w:styleId="Tekstbalonia">
    <w:name w:val="Balloon Text"/>
    <w:basedOn w:val="Normal"/>
    <w:link w:val="TekstbaloniaChar"/>
    <w:uiPriority w:val="99"/>
    <w:semiHidden/>
    <w:unhideWhenUsed/>
    <w:rsid w:val="007F1FD5"/>
    <w:rPr>
      <w:rFonts w:ascii="Tahoma" w:hAnsi="Tahoma"/>
      <w:sz w:val="16"/>
      <w:szCs w:val="14"/>
    </w:rPr>
  </w:style>
  <w:style w:type="character" w:customStyle="1" w:styleId="TekstbaloniaChar">
    <w:name w:val="Tekst balončića Char"/>
    <w:basedOn w:val="Zadanifontodlomka"/>
    <w:link w:val="Tekstbalonia"/>
    <w:uiPriority w:val="99"/>
    <w:semiHidden/>
    <w:rsid w:val="007F1FD5"/>
    <w:rPr>
      <w:rFonts w:ascii="Tahoma" w:eastAsia="SimSun" w:hAnsi="Tahoma" w:cs="Mangal"/>
      <w:kern w:val="2"/>
      <w:sz w:val="16"/>
      <w:szCs w:val="14"/>
      <w:lang w:eastAsia="zh-CN" w:bidi="hi-IN"/>
    </w:rPr>
  </w:style>
  <w:style w:type="paragraph" w:styleId="Zaglavlje">
    <w:name w:val="header"/>
    <w:basedOn w:val="Normal"/>
    <w:link w:val="ZaglavljeChar"/>
    <w:uiPriority w:val="99"/>
    <w:unhideWhenUsed/>
    <w:rsid w:val="007F1FD5"/>
    <w:pPr>
      <w:tabs>
        <w:tab w:val="center" w:pos="4536"/>
        <w:tab w:val="right" w:pos="9072"/>
      </w:tabs>
    </w:pPr>
    <w:rPr>
      <w:szCs w:val="21"/>
    </w:rPr>
  </w:style>
  <w:style w:type="character" w:customStyle="1" w:styleId="ZaglavljeChar">
    <w:name w:val="Zaglavlje Char"/>
    <w:basedOn w:val="Zadanifontodlomka"/>
    <w:link w:val="Zaglavlje"/>
    <w:uiPriority w:val="99"/>
    <w:rsid w:val="007F1FD5"/>
    <w:rPr>
      <w:rFonts w:ascii="Times New Roman" w:eastAsia="SimSun" w:hAnsi="Times New Roman" w:cs="Mangal"/>
      <w:kern w:val="2"/>
      <w:sz w:val="24"/>
      <w:szCs w:val="21"/>
      <w:lang w:eastAsia="zh-CN" w:bidi="hi-IN"/>
    </w:rPr>
  </w:style>
  <w:style w:type="paragraph" w:styleId="Podnoje">
    <w:name w:val="footer"/>
    <w:basedOn w:val="Normal"/>
    <w:link w:val="PodnojeChar"/>
    <w:uiPriority w:val="99"/>
    <w:unhideWhenUsed/>
    <w:rsid w:val="007F1FD5"/>
    <w:pPr>
      <w:tabs>
        <w:tab w:val="center" w:pos="4536"/>
        <w:tab w:val="right" w:pos="9072"/>
      </w:tabs>
    </w:pPr>
    <w:rPr>
      <w:szCs w:val="21"/>
    </w:rPr>
  </w:style>
  <w:style w:type="character" w:customStyle="1" w:styleId="PodnojeChar">
    <w:name w:val="Podnožje Char"/>
    <w:basedOn w:val="Zadanifontodlomka"/>
    <w:link w:val="Podnoje"/>
    <w:uiPriority w:val="99"/>
    <w:rsid w:val="007F1FD5"/>
    <w:rPr>
      <w:rFonts w:ascii="Times New Roman" w:eastAsia="SimSun" w:hAnsi="Times New Roman" w:cs="Mangal"/>
      <w:kern w:val="2"/>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FD5"/>
    <w:pPr>
      <w:widowControl w:val="0"/>
      <w:suppressAutoHyphens/>
      <w:spacing w:after="0" w:line="240" w:lineRule="auto"/>
    </w:pPr>
    <w:rPr>
      <w:rFonts w:ascii="Times New Roman" w:eastAsia="SimSun" w:hAnsi="Times New Roman" w:cs="Mangal"/>
      <w:kern w:val="2"/>
      <w:sz w:val="24"/>
      <w:szCs w:val="24"/>
      <w:lang w:eastAsia="zh-CN" w:bidi="hi-I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F1FD5"/>
    <w:pPr>
      <w:ind w:left="720"/>
      <w:contextualSpacing/>
    </w:pPr>
    <w:rPr>
      <w:szCs w:val="21"/>
    </w:rPr>
  </w:style>
  <w:style w:type="paragraph" w:styleId="Tekstbalonia">
    <w:name w:val="Balloon Text"/>
    <w:basedOn w:val="Normal"/>
    <w:link w:val="TekstbaloniaChar"/>
    <w:uiPriority w:val="99"/>
    <w:semiHidden/>
    <w:unhideWhenUsed/>
    <w:rsid w:val="007F1FD5"/>
    <w:rPr>
      <w:rFonts w:ascii="Tahoma" w:hAnsi="Tahoma"/>
      <w:sz w:val="16"/>
      <w:szCs w:val="14"/>
    </w:rPr>
  </w:style>
  <w:style w:type="character" w:customStyle="1" w:styleId="TekstbaloniaChar">
    <w:name w:val="Tekst balončića Char"/>
    <w:basedOn w:val="Zadanifontodlomka"/>
    <w:link w:val="Tekstbalonia"/>
    <w:uiPriority w:val="99"/>
    <w:semiHidden/>
    <w:rsid w:val="007F1FD5"/>
    <w:rPr>
      <w:rFonts w:ascii="Tahoma" w:eastAsia="SimSun" w:hAnsi="Tahoma" w:cs="Mangal"/>
      <w:kern w:val="2"/>
      <w:sz w:val="16"/>
      <w:szCs w:val="14"/>
      <w:lang w:eastAsia="zh-CN" w:bidi="hi-IN"/>
    </w:rPr>
  </w:style>
  <w:style w:type="paragraph" w:styleId="Zaglavlje">
    <w:name w:val="header"/>
    <w:basedOn w:val="Normal"/>
    <w:link w:val="ZaglavljeChar"/>
    <w:uiPriority w:val="99"/>
    <w:unhideWhenUsed/>
    <w:rsid w:val="007F1FD5"/>
    <w:pPr>
      <w:tabs>
        <w:tab w:val="center" w:pos="4536"/>
        <w:tab w:val="right" w:pos="9072"/>
      </w:tabs>
    </w:pPr>
    <w:rPr>
      <w:szCs w:val="21"/>
    </w:rPr>
  </w:style>
  <w:style w:type="character" w:customStyle="1" w:styleId="ZaglavljeChar">
    <w:name w:val="Zaglavlje Char"/>
    <w:basedOn w:val="Zadanifontodlomka"/>
    <w:link w:val="Zaglavlje"/>
    <w:uiPriority w:val="99"/>
    <w:rsid w:val="007F1FD5"/>
    <w:rPr>
      <w:rFonts w:ascii="Times New Roman" w:eastAsia="SimSun" w:hAnsi="Times New Roman" w:cs="Mangal"/>
      <w:kern w:val="2"/>
      <w:sz w:val="24"/>
      <w:szCs w:val="21"/>
      <w:lang w:eastAsia="zh-CN" w:bidi="hi-IN"/>
    </w:rPr>
  </w:style>
  <w:style w:type="paragraph" w:styleId="Podnoje">
    <w:name w:val="footer"/>
    <w:basedOn w:val="Normal"/>
    <w:link w:val="PodnojeChar"/>
    <w:uiPriority w:val="99"/>
    <w:unhideWhenUsed/>
    <w:rsid w:val="007F1FD5"/>
    <w:pPr>
      <w:tabs>
        <w:tab w:val="center" w:pos="4536"/>
        <w:tab w:val="right" w:pos="9072"/>
      </w:tabs>
    </w:pPr>
    <w:rPr>
      <w:szCs w:val="21"/>
    </w:rPr>
  </w:style>
  <w:style w:type="character" w:customStyle="1" w:styleId="PodnojeChar">
    <w:name w:val="Podnožje Char"/>
    <w:basedOn w:val="Zadanifontodlomka"/>
    <w:link w:val="Podnoje"/>
    <w:uiPriority w:val="99"/>
    <w:rsid w:val="007F1FD5"/>
    <w:rPr>
      <w:rFonts w:ascii="Times New Roman" w:eastAsia="SimSun" w:hAnsi="Times New Roman"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922</Words>
  <Characters>5260</Characters>
  <Application>Microsoft Office Word</Application>
  <DocSecurity>0</DocSecurity>
  <Lines>43</Lines>
  <Paragraphs>12</Paragraphs>
  <ScaleCrop>false</ScaleCrop>
  <Company/>
  <LinksUpToDate>false</LinksUpToDate>
  <CharactersWithSpaces>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 Rogina</dc:creator>
  <cp:lastModifiedBy>Lea Rogina</cp:lastModifiedBy>
  <cp:revision>2</cp:revision>
  <dcterms:created xsi:type="dcterms:W3CDTF">2016-08-12T08:30:00Z</dcterms:created>
  <dcterms:modified xsi:type="dcterms:W3CDTF">2016-08-12T08:31:00Z</dcterms:modified>
</cp:coreProperties>
</file>